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Waterdrop® już dostępny w sieciach Decathlon, Carrefour, Rossmann i Empik – austriacka marka rozwija dystrybucję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Waterdrop® rozwija swoją dostępność na polskim rynku. Charakterystyczne smakowe kapsułki rozpuszczalne w wodzie – Microdrinki – są już dostępne w sieci Decathlon, hipermarketach Carrefour i drogeriach Rossmann, a także salonach Empik, Relay oraz InMedio. Waterdrop® jest również dostępny w sklepach online gemini.pl, strefatenisa.pl i sportano.pl. Marka nie zwalnia i planuje dalszą ekspansję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Waterdrop® umacnia obecność na polskim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austriackiej marki Waterdrop</w:t>
      </w:r>
      <w:r>
        <w:rPr>
          <w:rFonts w:ascii="calibri" w:hAnsi="calibri" w:eastAsia="calibri" w:cs="calibri"/>
          <w:sz w:val="24"/>
          <w:szCs w:val="24"/>
          <w:b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do niedawna dla polskich konsumentów dostępna była wyłącznie w sklepie waterdrop.pl, jednak teraz rozpuszczalne w wodzie smakowe kapsułki Microdrink są też dostępne w około </w:t>
      </w:r>
      <w:r>
        <w:rPr>
          <w:rFonts w:ascii="calibri" w:hAnsi="calibri" w:eastAsia="calibri" w:cs="calibri"/>
          <w:sz w:val="24"/>
          <w:szCs w:val="24"/>
          <w:b/>
        </w:rPr>
        <w:t xml:space="preserve">200 hipermarketach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Carrefour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250 drogeriach Rossmann</w:t>
      </w:r>
      <w:r>
        <w:rPr>
          <w:rFonts w:ascii="calibri" w:hAnsi="calibri" w:eastAsia="calibri" w:cs="calibri"/>
          <w:sz w:val="24"/>
          <w:szCs w:val="24"/>
        </w:rPr>
        <w:t xml:space="preserve">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50 salonach Empik</w:t>
      </w:r>
      <w:r>
        <w:rPr>
          <w:rFonts w:ascii="calibri" w:hAnsi="calibri" w:eastAsia="calibri" w:cs="calibri"/>
          <w:sz w:val="24"/>
          <w:szCs w:val="24"/>
        </w:rPr>
        <w:t xml:space="preserve"> w całej Polsce. Produkty Waterdrop® można znaleźć również w ofercie punktów sprzedaży grupy Lagardère – kioskach </w:t>
      </w:r>
      <w:r>
        <w:rPr>
          <w:rFonts w:ascii="calibri" w:hAnsi="calibri" w:eastAsia="calibri" w:cs="calibri"/>
          <w:sz w:val="24"/>
          <w:szCs w:val="24"/>
          <w:b/>
        </w:rPr>
        <w:t xml:space="preserve">Relay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InMedio</w:t>
      </w:r>
      <w:r>
        <w:rPr>
          <w:rFonts w:ascii="calibri" w:hAnsi="calibri" w:eastAsia="calibri" w:cs="calibri"/>
          <w:sz w:val="24"/>
          <w:szCs w:val="24"/>
        </w:rPr>
        <w:t xml:space="preserve">. Dodatkowo w wybranych 80 hipermarketach Carrefour dostępne są także wielorazowe butelki Waterdrop® – szklane oraz stalowe. Oferta marki pojawiła się ostatnio także w wybranych sklepach </w:t>
      </w:r>
      <w:r>
        <w:rPr>
          <w:rFonts w:ascii="calibri" w:hAnsi="calibri" w:eastAsia="calibri" w:cs="calibri"/>
          <w:sz w:val="24"/>
          <w:szCs w:val="24"/>
          <w:b/>
        </w:rPr>
        <w:t xml:space="preserve">Decathlon </w:t>
      </w:r>
      <w:r>
        <w:rPr>
          <w:rFonts w:ascii="calibri" w:hAnsi="calibri" w:eastAsia="calibri" w:cs="calibri"/>
          <w:sz w:val="24"/>
          <w:szCs w:val="24"/>
        </w:rPr>
        <w:t xml:space="preserve">oraz na decathlon.pl.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Polscy konsumenci przyjęli ofertę stacjonarną Waterdrop® ze sporym zainteresowaniem, a najlepiej sprzedającymi się smakami Microdrinków okazały się czarna porzeczka, malina, cytryna oraz brzoskwinia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Kateřina Navrátilová, Managing Director Waterdrop® CEE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nasze flagowe produkty cieszą się popularnością w Polsce i planujemy stale poszerzać ofertę punktów stacjonarnych oraz trafiać do kolejnych sklepów i sieci.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Ekspansja marki w kanale e-commerce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Waterdrop® od niedawna są także dostępne w polskich sklepach internetowych </w:t>
      </w:r>
      <w:r>
        <w:rPr>
          <w:rFonts w:ascii="calibri" w:hAnsi="calibri" w:eastAsia="calibri" w:cs="calibri"/>
          <w:sz w:val="24"/>
          <w:szCs w:val="24"/>
          <w:b/>
        </w:rPr>
        <w:t xml:space="preserve">gemini.pl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strefatenisa.pl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sportano.pl</w:t>
      </w:r>
      <w:r>
        <w:rPr>
          <w:rFonts w:ascii="calibri" w:hAnsi="calibri" w:eastAsia="calibri" w:cs="calibri"/>
          <w:sz w:val="24"/>
          <w:szCs w:val="24"/>
        </w:rPr>
        <w:t xml:space="preserve">. Waterdrop® jest obecny na polskim rynku od 2020 roku. Austriacka marka promuje korzystanie z butelek wielokrotnego użytku i edukuje w zakresie prawidłowego nawodnienia. Rozpuszczalne w wodzie kapsułki smakowe Microdrink stanowią alternatywę dla napojów w jednorazowych opakowaniach z plastiku, które zanieczyszczają środowisko. Obecnie Waterdrop® dostępny jest w ponad 20 tys. punktach sprzedaży na świecie. Ambasadorami oraz inwestorami marki są m.in. Hubert Hurkacz, Jan-Lennard Struff, Yannick Hanfmann, Matteo Arnaldi, Alexander Bublik, Sebastian Korda, Elina Svitolina, Taylor Fritz, Andrey Rublev i Cameron Norrie.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2026-02-08T00:30:06+01:00</dcterms:created>
  <dcterms:modified xsi:type="dcterms:W3CDTF">2026-02-08T00:30:06+01:00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